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41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563"/>
      </w:tblGrid>
      <w:tr w:rsidR="00A62A94" w:rsidTr="00D65AD3">
        <w:tc>
          <w:tcPr>
            <w:tcW w:w="0" w:type="auto"/>
            <w:vAlign w:val="center"/>
            <w:hideMark/>
          </w:tcPr>
          <w:p w:rsidR="00A62A94" w:rsidRDefault="00A62A94" w:rsidP="00D6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5707F5" wp14:editId="4CD914A6">
                  <wp:extent cx="714375" cy="866775"/>
                  <wp:effectExtent l="0" t="0" r="9525" b="9525"/>
                  <wp:docPr id="3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62A94" w:rsidRDefault="00A62A94" w:rsidP="00D65AD3">
            <w:pPr>
              <w:jc w:val="center"/>
              <w:rPr>
                <w:b/>
                <w:bCs/>
                <w:sz w:val="28"/>
              </w:rPr>
            </w:pPr>
          </w:p>
          <w:p w:rsidR="00A62A94" w:rsidRPr="00A62A94" w:rsidRDefault="00A62A94" w:rsidP="00D65AD3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62A94">
              <w:rPr>
                <w:rFonts w:asciiTheme="minorHAnsi" w:hAnsiTheme="minorHAnsi"/>
                <w:b/>
                <w:bCs/>
                <w:sz w:val="28"/>
              </w:rPr>
              <w:t xml:space="preserve">MĚSTO KUTNÁ HORA </w:t>
            </w:r>
            <w:r w:rsidRPr="00A62A94">
              <w:rPr>
                <w:rFonts w:asciiTheme="minorHAnsi" w:hAnsiTheme="minorHAnsi"/>
                <w:b/>
                <w:bCs/>
              </w:rPr>
              <w:br/>
            </w:r>
            <w:r w:rsidRPr="00A62A94">
              <w:rPr>
                <w:rFonts w:asciiTheme="minorHAnsi" w:hAnsiTheme="minorHAnsi"/>
                <w:sz w:val="22"/>
              </w:rPr>
              <w:t>Havlíčkovo náměstí 552/1, 284 01 Kutná Hora, IČ: 00236195</w:t>
            </w:r>
            <w:r w:rsidRPr="00A62A94">
              <w:rPr>
                <w:rFonts w:asciiTheme="minorHAnsi" w:hAnsiTheme="minorHAnsi"/>
                <w:sz w:val="22"/>
              </w:rPr>
              <w:br/>
            </w:r>
            <w:r w:rsidRPr="00A62A94">
              <w:rPr>
                <w:rFonts w:asciiTheme="minorHAnsi" w:hAnsiTheme="minorHAnsi"/>
                <w:bCs/>
                <w:sz w:val="22"/>
              </w:rPr>
              <w:t>odbor správy majetku</w:t>
            </w:r>
            <w:r w:rsidRPr="00A62A94">
              <w:rPr>
                <w:rFonts w:asciiTheme="minorHAnsi" w:hAnsiTheme="minorHAnsi"/>
                <w:b/>
                <w:bCs/>
                <w:sz w:val="22"/>
              </w:rPr>
              <w:br/>
            </w:r>
            <w:r w:rsidRPr="00A62A94">
              <w:rPr>
                <w:rFonts w:asciiTheme="minorHAnsi" w:hAnsiTheme="minorHAnsi"/>
                <w:sz w:val="22"/>
              </w:rPr>
              <w:t>sídlo odboru:</w:t>
            </w:r>
            <w:r w:rsidRPr="00A62A94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A62A94">
              <w:rPr>
                <w:rFonts w:asciiTheme="minorHAnsi" w:hAnsiTheme="minorHAnsi"/>
                <w:sz w:val="22"/>
              </w:rPr>
              <w:t xml:space="preserve"> Havlíčkovo náměstí 552/1, 284 01, Kutná Hora</w:t>
            </w:r>
            <w:r w:rsidRPr="00A62A94">
              <w:rPr>
                <w:rFonts w:asciiTheme="minorHAnsi" w:hAnsiTheme="minorHAnsi"/>
                <w:sz w:val="22"/>
              </w:rPr>
              <w:br/>
            </w:r>
            <w:r w:rsidRPr="00A62A94">
              <w:rPr>
                <w:rFonts w:asciiTheme="minorHAnsi" w:hAnsiTheme="minorHAnsi"/>
                <w:bCs/>
                <w:sz w:val="22"/>
              </w:rPr>
              <w:t>tel.: 327 710 111</w:t>
            </w:r>
            <w:r w:rsidRPr="00A62A94">
              <w:rPr>
                <w:rFonts w:asciiTheme="minorHAnsi" w:hAnsiTheme="minorHAnsi"/>
                <w:sz w:val="22"/>
              </w:rPr>
              <w:t>, ID DS: b65bfx3, https://mu.kutnahora.cz</w:t>
            </w:r>
          </w:p>
          <w:p w:rsidR="00A62A94" w:rsidRDefault="00A62A94" w:rsidP="00D65AD3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0823AE" w:rsidRDefault="000823AE"/>
    <w:p w:rsidR="00A62A94" w:rsidRDefault="00A62A94"/>
    <w:p w:rsidR="00A62A94" w:rsidRDefault="00A62A94"/>
    <w:p w:rsidR="00A62A94" w:rsidRDefault="00A62A94"/>
    <w:p w:rsidR="00A62A94" w:rsidRDefault="00A62A94"/>
    <w:p w:rsidR="00A62A94" w:rsidRDefault="00A62A9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823AE" w:rsidRPr="00344B0E" w:rsidTr="00E674DB">
        <w:trPr>
          <w:trHeight w:val="679"/>
        </w:trPr>
        <w:tc>
          <w:tcPr>
            <w:tcW w:w="9142" w:type="dxa"/>
            <w:vAlign w:val="center"/>
          </w:tcPr>
          <w:p w:rsidR="000823AE" w:rsidRPr="00CF6477" w:rsidRDefault="000823AE">
            <w:pPr>
              <w:pStyle w:val="Nadpis3"/>
              <w:ind w:left="0"/>
              <w:jc w:val="center"/>
              <w:rPr>
                <w:rFonts w:asciiTheme="minorHAnsi" w:hAnsiTheme="minorHAnsi"/>
                <w:color w:val="E36C0A" w:themeColor="accent6" w:themeShade="BF"/>
                <w:szCs w:val="28"/>
              </w:rPr>
            </w:pPr>
            <w:r w:rsidRPr="00CF6477">
              <w:rPr>
                <w:rFonts w:asciiTheme="minorHAnsi" w:hAnsiTheme="minorHAnsi"/>
                <w:color w:val="E36C0A" w:themeColor="accent6" w:themeShade="BF"/>
                <w:szCs w:val="28"/>
              </w:rPr>
              <w:t>P</w:t>
            </w:r>
            <w:r w:rsidR="00E026FF" w:rsidRPr="00CF6477">
              <w:rPr>
                <w:rFonts w:asciiTheme="minorHAnsi" w:hAnsiTheme="minorHAnsi"/>
                <w:color w:val="E36C0A" w:themeColor="accent6" w:themeShade="BF"/>
                <w:szCs w:val="28"/>
              </w:rPr>
              <w:t>ŘIHLÁŠKA DO VÝBĚROVÉHO ŘÍZENÍ</w:t>
            </w:r>
            <w:bookmarkStart w:id="0" w:name="_GoBack"/>
            <w:bookmarkEnd w:id="0"/>
          </w:p>
          <w:p w:rsidR="000823AE" w:rsidRPr="00693AE7" w:rsidRDefault="00F740E3" w:rsidP="00A35264">
            <w:pPr>
              <w:ind w:left="180" w:hanging="180"/>
              <w:jc w:val="center"/>
              <w:rPr>
                <w:rFonts w:asciiTheme="minorHAnsi" w:hAnsiTheme="minorHAnsi"/>
                <w:color w:val="CC00CC"/>
                <w:sz w:val="22"/>
                <w:szCs w:val="22"/>
              </w:rPr>
            </w:pPr>
            <w:r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2"/>
                <w:szCs w:val="22"/>
              </w:rPr>
              <w:t>(</w:t>
            </w:r>
            <w:r w:rsidR="00362A24"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0"/>
                <w:szCs w:val="20"/>
              </w:rPr>
              <w:t>NA PRONÁJEM BYTU</w:t>
            </w:r>
            <w:r w:rsidR="00A35264"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0"/>
                <w:szCs w:val="20"/>
              </w:rPr>
              <w:t xml:space="preserve"> </w:t>
            </w:r>
            <w:r w:rsidR="00362A24"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0"/>
                <w:szCs w:val="20"/>
              </w:rPr>
              <w:t xml:space="preserve"> </w:t>
            </w:r>
            <w:r w:rsidR="00A35264"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0"/>
                <w:szCs w:val="20"/>
              </w:rPr>
              <w:t xml:space="preserve">–  STARTOVACÍ BYDLENÍ v objektu </w:t>
            </w:r>
            <w:proofErr w:type="gramStart"/>
            <w:r w:rsidR="00A35264"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0"/>
                <w:szCs w:val="20"/>
              </w:rPr>
              <w:t>č.</w:t>
            </w:r>
            <w:r w:rsidR="00A35264"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2"/>
                <w:szCs w:val="22"/>
              </w:rPr>
              <w:t>p.</w:t>
            </w:r>
            <w:proofErr w:type="gramEnd"/>
            <w:r w:rsidR="00A35264"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2"/>
                <w:szCs w:val="22"/>
              </w:rPr>
              <w:t xml:space="preserve"> 19, ul. Vojtěšská, Kutná Hora</w:t>
            </w:r>
            <w:r w:rsidR="000823AE"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2"/>
                <w:szCs w:val="22"/>
              </w:rPr>
              <w:t>)</w:t>
            </w:r>
          </w:p>
        </w:tc>
      </w:tr>
      <w:tr w:rsidR="000823AE" w:rsidRPr="00344B0E" w:rsidTr="0063049C">
        <w:trPr>
          <w:trHeight w:val="520"/>
        </w:trPr>
        <w:tc>
          <w:tcPr>
            <w:tcW w:w="9142" w:type="dxa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</w:rPr>
            </w:pPr>
            <w:r w:rsidRPr="00344B0E">
              <w:rPr>
                <w:rFonts w:asciiTheme="minorHAnsi" w:hAnsiTheme="minorHAnsi"/>
                <w:b/>
                <w:bCs/>
              </w:rPr>
              <w:t>Číslo výběrového řízení:</w:t>
            </w:r>
            <w:r w:rsidR="001D0A69" w:rsidRPr="00344B0E">
              <w:rPr>
                <w:rFonts w:asciiTheme="minorHAnsi" w:hAnsiTheme="minorHAnsi"/>
                <w:b/>
                <w:bCs/>
              </w:rPr>
              <w:t xml:space="preserve">       </w:t>
            </w:r>
          </w:p>
        </w:tc>
      </w:tr>
      <w:tr w:rsidR="000823AE" w:rsidRPr="00344B0E" w:rsidTr="008A744D">
        <w:trPr>
          <w:trHeight w:val="662"/>
        </w:trPr>
        <w:tc>
          <w:tcPr>
            <w:tcW w:w="9142" w:type="dxa"/>
            <w:vAlign w:val="center"/>
          </w:tcPr>
          <w:p w:rsidR="008A744D" w:rsidRDefault="008A744D" w:rsidP="008A744D">
            <w:pPr>
              <w:ind w:firstLine="21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</w:p>
          <w:p w:rsidR="001D0A69" w:rsidRPr="00344B0E" w:rsidRDefault="008A744D" w:rsidP="008A744D">
            <w:pPr>
              <w:ind w:firstLine="214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pronájem bytu v</w:t>
            </w:r>
            <w:r w:rsidR="003F7C1F">
              <w:rPr>
                <w:rFonts w:asciiTheme="minorHAnsi" w:hAnsiTheme="minorHAnsi"/>
                <w:sz w:val="22"/>
                <w:szCs w:val="22"/>
              </w:rPr>
              <w:t> </w:t>
            </w:r>
            <w:proofErr w:type="gramStart"/>
            <w:r w:rsidR="003F7C1F">
              <w:rPr>
                <w:rFonts w:asciiTheme="minorHAnsi" w:hAnsiTheme="minorHAnsi"/>
                <w:sz w:val="22"/>
                <w:szCs w:val="22"/>
              </w:rPr>
              <w:t xml:space="preserve">domě  </w:t>
            </w:r>
            <w:r w:rsidR="001D0A69" w:rsidRPr="00344B0E">
              <w:rPr>
                <w:rFonts w:asciiTheme="minorHAnsi" w:hAnsiTheme="minorHAnsi"/>
                <w:b/>
                <w:sz w:val="22"/>
                <w:szCs w:val="22"/>
              </w:rPr>
              <w:t>čp.</w:t>
            </w:r>
            <w:proofErr w:type="gramEnd"/>
            <w:r w:rsidR="001D0A69"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 …………</w:t>
            </w:r>
            <w:r w:rsidR="00344B0E">
              <w:rPr>
                <w:rFonts w:asciiTheme="minorHAnsi" w:hAnsiTheme="minorHAnsi"/>
                <w:b/>
                <w:sz w:val="22"/>
                <w:szCs w:val="22"/>
              </w:rPr>
              <w:t xml:space="preserve">….. </w:t>
            </w:r>
            <w:r w:rsidR="001D0A69"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 ul. ……………………………………</w:t>
            </w:r>
            <w:r w:rsidR="00344B0E">
              <w:rPr>
                <w:rFonts w:asciiTheme="minorHAnsi" w:hAnsiTheme="minorHAnsi"/>
                <w:b/>
                <w:sz w:val="22"/>
                <w:szCs w:val="22"/>
              </w:rPr>
              <w:t>………………</w:t>
            </w:r>
            <w:r w:rsidR="001D0A69"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 v Kutné Hoře</w:t>
            </w:r>
          </w:p>
          <w:p w:rsidR="000823AE" w:rsidRPr="008A744D" w:rsidRDefault="000823AE" w:rsidP="008A744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823AE" w:rsidRPr="00344B0E" w:rsidRDefault="000823AE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296"/>
        <w:gridCol w:w="71"/>
        <w:gridCol w:w="2773"/>
        <w:gridCol w:w="1762"/>
      </w:tblGrid>
      <w:tr w:rsidR="000823AE" w:rsidRPr="00344B0E" w:rsidTr="00387A1B">
        <w:trPr>
          <w:trHeight w:val="454"/>
        </w:trPr>
        <w:tc>
          <w:tcPr>
            <w:tcW w:w="4536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Příjmení:</w:t>
            </w:r>
          </w:p>
        </w:tc>
        <w:tc>
          <w:tcPr>
            <w:tcW w:w="2844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1762" w:type="dxa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bCs/>
                <w:sz w:val="20"/>
                <w:szCs w:val="20"/>
              </w:rPr>
              <w:t>Titul:</w:t>
            </w:r>
          </w:p>
        </w:tc>
      </w:tr>
      <w:tr w:rsidR="000823AE" w:rsidRPr="00344B0E">
        <w:trPr>
          <w:trHeight w:val="454"/>
        </w:trPr>
        <w:tc>
          <w:tcPr>
            <w:tcW w:w="4536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Rodné číslo:</w:t>
            </w:r>
          </w:p>
        </w:tc>
        <w:tc>
          <w:tcPr>
            <w:tcW w:w="4606" w:type="dxa"/>
            <w:gridSpan w:val="3"/>
          </w:tcPr>
          <w:p w:rsidR="000823AE" w:rsidRPr="00344B0E" w:rsidRDefault="000823AE">
            <w:pPr>
              <w:rPr>
                <w:rFonts w:asciiTheme="minorHAnsi" w:hAnsiTheme="minorHAnsi"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Rodinný stav:</w:t>
            </w:r>
          </w:p>
        </w:tc>
      </w:tr>
      <w:tr w:rsidR="000823AE" w:rsidRPr="00344B0E">
        <w:trPr>
          <w:trHeight w:val="454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Trvalé bydliště:</w:t>
            </w:r>
          </w:p>
        </w:tc>
      </w:tr>
      <w:tr w:rsidR="000823AE" w:rsidRPr="00344B0E" w:rsidTr="008A744D">
        <w:trPr>
          <w:trHeight w:val="459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Kontaktní adresa:</w:t>
            </w:r>
          </w:p>
        </w:tc>
      </w:tr>
      <w:tr w:rsidR="000823AE" w:rsidRPr="00344B0E" w:rsidTr="00387A1B">
        <w:trPr>
          <w:trHeight w:val="454"/>
        </w:trPr>
        <w:tc>
          <w:tcPr>
            <w:tcW w:w="3240" w:type="dxa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5902" w:type="dxa"/>
            <w:gridSpan w:val="4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Povolání:</w:t>
            </w:r>
          </w:p>
        </w:tc>
      </w:tr>
      <w:tr w:rsidR="000823AE" w:rsidRPr="00344B0E" w:rsidTr="00A35264">
        <w:trPr>
          <w:trHeight w:val="3956"/>
        </w:trPr>
        <w:tc>
          <w:tcPr>
            <w:tcW w:w="9142" w:type="dxa"/>
            <w:gridSpan w:val="5"/>
            <w:vAlign w:val="center"/>
          </w:tcPr>
          <w:p w:rsidR="008A744D" w:rsidRDefault="008A744D" w:rsidP="00E026FF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Beru na vědomí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>odmínk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 xml:space="preserve"> výběrového řízení na pronájem bytu </w:t>
            </w:r>
            <w:r w:rsidR="00090E70">
              <w:rPr>
                <w:rFonts w:asciiTheme="minorHAnsi" w:hAnsiTheme="minorHAnsi"/>
                <w:sz w:val="20"/>
                <w:szCs w:val="20"/>
              </w:rPr>
              <w:t xml:space="preserve">– startovací bydlení v objektu </w:t>
            </w:r>
            <w:proofErr w:type="gramStart"/>
            <w:r w:rsidR="00090E70">
              <w:rPr>
                <w:rFonts w:asciiTheme="minorHAnsi" w:hAnsiTheme="minorHAnsi"/>
                <w:sz w:val="20"/>
                <w:szCs w:val="20"/>
              </w:rPr>
              <w:t>č.p.</w:t>
            </w:r>
            <w:proofErr w:type="gramEnd"/>
            <w:r w:rsidR="00090E70">
              <w:rPr>
                <w:rFonts w:asciiTheme="minorHAnsi" w:hAnsiTheme="minorHAnsi"/>
                <w:sz w:val="20"/>
                <w:szCs w:val="20"/>
              </w:rPr>
              <w:t xml:space="preserve"> 19,              ul. Vojtěšská, Kutná Hora, </w:t>
            </w:r>
            <w:r w:rsidR="00F421A0">
              <w:rPr>
                <w:rFonts w:asciiTheme="minorHAnsi" w:hAnsiTheme="minorHAnsi"/>
                <w:sz w:val="20"/>
                <w:szCs w:val="20"/>
              </w:rPr>
              <w:t>schvále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 xml:space="preserve">nými </w:t>
            </w:r>
            <w:r w:rsidR="00F421A0">
              <w:rPr>
                <w:rFonts w:asciiTheme="minorHAnsi" w:hAnsiTheme="minorHAnsi"/>
                <w:sz w:val="20"/>
                <w:szCs w:val="20"/>
              </w:rPr>
              <w:t>R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>adou města</w:t>
            </w:r>
            <w:r w:rsidR="00F421A0">
              <w:rPr>
                <w:rFonts w:asciiTheme="minorHAnsi" w:hAnsiTheme="minorHAnsi"/>
                <w:sz w:val="20"/>
                <w:szCs w:val="20"/>
              </w:rPr>
              <w:t xml:space="preserve"> Kutná Hora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které jsou nedílnou </w:t>
            </w:r>
            <w:r w:rsidR="00090E70">
              <w:rPr>
                <w:rFonts w:asciiTheme="minorHAnsi" w:hAnsiTheme="minorHAnsi"/>
                <w:sz w:val="20"/>
                <w:szCs w:val="20"/>
              </w:rPr>
              <w:t>součástí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této přihlášky. 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 xml:space="preserve">Dále prohlašuji, že údaje v přihlášce </w:t>
            </w:r>
            <w:r w:rsidR="003F2E5A">
              <w:rPr>
                <w:rFonts w:ascii="Calibri" w:hAnsi="Calibri"/>
                <w:sz w:val="20"/>
                <w:szCs w:val="20"/>
              </w:rPr>
              <w:t xml:space="preserve">včetně příloh 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>jsou pravdivé a jsem si vědom</w:t>
            </w:r>
            <w:r w:rsidR="001D5550">
              <w:rPr>
                <w:rFonts w:ascii="Calibri" w:hAnsi="Calibri"/>
                <w:sz w:val="20"/>
                <w:szCs w:val="20"/>
              </w:rPr>
              <w:t>/a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 xml:space="preserve"> skutečnosti, že nepravdivost uváděných údajů může mít za následek vyřazení mé přihlášky z výběrového řízení</w:t>
            </w:r>
            <w:r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="003F7B2C" w:rsidRPr="00344B0E" w:rsidRDefault="00E674DB" w:rsidP="00E026F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Podpisem této přihlášky uděluji Městu Kutná Hora souhlas se zpracováním a uchováním mých osobních údajů, v rozsahu uvedených údajů, k účelu danému touto přihláškou.</w:t>
            </w:r>
          </w:p>
          <w:p w:rsidR="00693AE7" w:rsidRDefault="00151859" w:rsidP="00A62A9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Prohlašuji tímto, že v případě uzavření nájemní smlouvy k předmětnému bytu, bude společně se mnou užívat byt (uvést </w:t>
            </w:r>
            <w:r w:rsidR="009A6EEF" w:rsidRPr="003228DA">
              <w:rPr>
                <w:rFonts w:asciiTheme="minorHAnsi" w:hAnsiTheme="minorHAnsi"/>
                <w:b/>
                <w:sz w:val="20"/>
                <w:szCs w:val="20"/>
              </w:rPr>
              <w:t>jmenovitě seznam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osob</w:t>
            </w:r>
            <w:r w:rsidR="00693AE7"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, které budou 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>tvoř</w:t>
            </w:r>
            <w:r w:rsidR="00693AE7" w:rsidRPr="003228DA">
              <w:rPr>
                <w:rFonts w:asciiTheme="minorHAnsi" w:hAnsiTheme="minorHAnsi"/>
                <w:b/>
                <w:sz w:val="20"/>
                <w:szCs w:val="20"/>
              </w:rPr>
              <w:t>it případnou společnou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93AE7" w:rsidRPr="003228DA">
              <w:rPr>
                <w:rFonts w:asciiTheme="minorHAnsi" w:hAnsiTheme="minorHAnsi"/>
                <w:b/>
                <w:sz w:val="20"/>
                <w:szCs w:val="20"/>
              </w:rPr>
              <w:t>domácnost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uchazeče</w:t>
            </w:r>
            <w:r w:rsidR="003228DA">
              <w:rPr>
                <w:rFonts w:asciiTheme="minorHAnsi" w:hAnsiTheme="minorHAnsi"/>
                <w:b/>
                <w:sz w:val="20"/>
                <w:szCs w:val="20"/>
              </w:rPr>
              <w:t>, včetně</w:t>
            </w:r>
            <w:r w:rsidR="003C593B"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228DA">
              <w:rPr>
                <w:rFonts w:asciiTheme="minorHAnsi" w:hAnsiTheme="minorHAnsi"/>
                <w:b/>
                <w:sz w:val="20"/>
                <w:szCs w:val="20"/>
              </w:rPr>
              <w:t>jejich</w:t>
            </w:r>
            <w:r w:rsidR="009A6EEF"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data narození</w:t>
            </w:r>
            <w:r w:rsidR="00344B0E" w:rsidRPr="003228DA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3228DA" w:rsidRPr="003228DA" w:rsidRDefault="003228DA" w:rsidP="00A62A9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1D0A69" w:rsidRPr="00344B0E" w:rsidRDefault="001D0A69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151859" w:rsidRPr="00344B0E" w:rsidRDefault="00151859" w:rsidP="00A968E2">
            <w:pPr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23AE" w:rsidRPr="00344B0E">
        <w:trPr>
          <w:trHeight w:val="1395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K přihlášce </w:t>
            </w:r>
            <w:r w:rsidR="003228DA">
              <w:rPr>
                <w:rFonts w:asciiTheme="minorHAnsi" w:hAnsiTheme="minorHAnsi"/>
                <w:b/>
                <w:sz w:val="22"/>
                <w:szCs w:val="22"/>
              </w:rPr>
              <w:t>je třeba doložit</w:t>
            </w: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A35264" w:rsidRDefault="00362A24" w:rsidP="008A744D">
            <w:pPr>
              <w:autoSpaceDE w:val="0"/>
              <w:autoSpaceDN w:val="0"/>
              <w:adjustRightInd w:val="0"/>
              <w:spacing w:before="120"/>
              <w:ind w:left="720"/>
              <w:rPr>
                <w:rFonts w:asciiTheme="minorHAnsi" w:hAnsiTheme="minorHAnsi"/>
                <w:sz w:val="20"/>
                <w:szCs w:val="20"/>
              </w:rPr>
            </w:pPr>
            <w:r w:rsidRPr="00AB3F65">
              <w:rPr>
                <w:rFonts w:asciiTheme="minorHAnsi" w:hAnsiTheme="minorHAnsi"/>
                <w:b/>
                <w:sz w:val="20"/>
                <w:szCs w:val="20"/>
              </w:rPr>
              <w:t>Písemné zdůvodnění svého zájmu o pronájem bytu</w:t>
            </w:r>
            <w:r w:rsidR="00AB3F6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1D5550">
              <w:rPr>
                <w:rFonts w:asciiTheme="minorHAnsi" w:hAnsiTheme="minorHAnsi"/>
                <w:sz w:val="20"/>
                <w:szCs w:val="20"/>
              </w:rPr>
              <w:t>z</w:t>
            </w:r>
            <w:r w:rsidR="00AB3F65">
              <w:rPr>
                <w:rFonts w:asciiTheme="minorHAnsi" w:hAnsiTheme="minorHAnsi"/>
                <w:sz w:val="20"/>
                <w:szCs w:val="20"/>
              </w:rPr>
              <w:t>ejména je třeba uvést, jaké jsou současné bytové poměry, z jakého důvodu je ohroženo stávající bydlení a proč nelze zajistit bydlení vlastními prostředky).</w:t>
            </w:r>
            <w:r w:rsidR="00A35264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</w:p>
          <w:p w:rsidR="00A35264" w:rsidRDefault="00A35264" w:rsidP="008A744D">
            <w:pPr>
              <w:autoSpaceDE w:val="0"/>
              <w:autoSpaceDN w:val="0"/>
              <w:adjustRightInd w:val="0"/>
              <w:spacing w:before="120"/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Doklady o měsíčních příjmech u všech osob uvedených v přihlášce do výběrového řízení</w:t>
            </w:r>
            <w:r>
              <w:rPr>
                <w:rFonts w:asciiTheme="minorHAnsi" w:hAnsiTheme="minorHAnsi"/>
                <w:sz w:val="20"/>
                <w:szCs w:val="20"/>
              </w:rPr>
              <w:t>, mají-li nějaký příjem.</w:t>
            </w:r>
          </w:p>
          <w:p w:rsidR="00A35264" w:rsidRDefault="00A35264" w:rsidP="00A35264">
            <w:pPr>
              <w:autoSpaceDE w:val="0"/>
              <w:autoSpaceDN w:val="0"/>
              <w:adjustRightInd w:val="0"/>
              <w:spacing w:before="120"/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Čestné prohlášení </w:t>
            </w:r>
            <w:r w:rsidRPr="00AE1D7E">
              <w:rPr>
                <w:rFonts w:asciiTheme="minorHAnsi" w:hAnsiTheme="minorHAnsi"/>
                <w:b/>
                <w:sz w:val="20"/>
                <w:szCs w:val="20"/>
              </w:rPr>
              <w:t>uchazeče a osob uvedených v přihlášce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1D7E" w:rsidRPr="00AE1D7E">
              <w:rPr>
                <w:rFonts w:asciiTheme="minorHAnsi" w:hAnsiTheme="minorHAnsi"/>
                <w:b/>
                <w:sz w:val="20"/>
                <w:szCs w:val="20"/>
              </w:rPr>
              <w:t>do výběrového řízení</w:t>
            </w:r>
            <w:r w:rsidR="00AE1D7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 tom, že nejsou vlastníky nebo spoluvlastníky bytu, či nemovitosti určené k bydlení.                                                                                              </w:t>
            </w:r>
          </w:p>
          <w:p w:rsidR="003F7C1F" w:rsidRPr="00A35264" w:rsidRDefault="003F7C1F" w:rsidP="00A35264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Při projednání přihlášky do výběrového řízení bude mj. přihlédnuto k následujícím skutečnostem, které doporučujeme k přihlášce doložit:</w:t>
            </w:r>
          </w:p>
          <w:p w:rsidR="003F7C1F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platební morálku vůči Městu Kutná Hora (např. doklad o bezdlužnosti vůči Městu Kutná Hora </w:t>
            </w:r>
          </w:p>
          <w:p w:rsidR="003F7C1F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s historií platební morálky jak u žadatele, tak osob, které budou tvořit případnou společnou </w:t>
            </w:r>
          </w:p>
          <w:p w:rsidR="00362A24" w:rsidRPr="00344B0E" w:rsidRDefault="003F7C1F" w:rsidP="000942DC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domácnost</w:t>
            </w:r>
            <w:r w:rsidR="000942DC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0942DC" w:rsidRPr="00A56FD5">
              <w:rPr>
                <w:rFonts w:asciiTheme="minorHAnsi" w:hAnsiTheme="minorHAnsi"/>
                <w:sz w:val="20"/>
                <w:szCs w:val="20"/>
              </w:rPr>
              <w:t>potvrzení vydá na požádání ekonomický odbor MÚ Kutná Hora).</w:t>
            </w:r>
          </w:p>
        </w:tc>
      </w:tr>
      <w:tr w:rsidR="000823AE" w:rsidRPr="00344B0E" w:rsidTr="00E674DB">
        <w:trPr>
          <w:trHeight w:val="651"/>
        </w:trPr>
        <w:tc>
          <w:tcPr>
            <w:tcW w:w="9142" w:type="dxa"/>
            <w:gridSpan w:val="5"/>
            <w:vAlign w:val="center"/>
          </w:tcPr>
          <w:p w:rsidR="000823AE" w:rsidRPr="00E674DB" w:rsidRDefault="000823AE" w:rsidP="00B316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Přihlášku </w:t>
            </w:r>
            <w:r w:rsidR="003228DA">
              <w:rPr>
                <w:rFonts w:asciiTheme="minorHAnsi" w:hAnsiTheme="minorHAnsi"/>
                <w:b/>
                <w:sz w:val="20"/>
                <w:szCs w:val="20"/>
              </w:rPr>
              <w:t xml:space="preserve">do výběrového řízení 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s p</w:t>
            </w:r>
            <w:r w:rsidR="00B316B5">
              <w:rPr>
                <w:rFonts w:asciiTheme="minorHAnsi" w:hAnsiTheme="minorHAnsi"/>
                <w:b/>
                <w:sz w:val="20"/>
                <w:szCs w:val="20"/>
              </w:rPr>
              <w:t>řílohami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je nutné př</w:t>
            </w:r>
            <w:r w:rsidR="00E026FF">
              <w:rPr>
                <w:rFonts w:asciiTheme="minorHAnsi" w:hAnsiTheme="minorHAnsi"/>
                <w:b/>
                <w:sz w:val="20"/>
                <w:szCs w:val="20"/>
              </w:rPr>
              <w:t>edat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osobně na Odbor správy majetku</w:t>
            </w:r>
            <w:r w:rsidR="00233807"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Městského úřadu v Kutné Hoře</w:t>
            </w:r>
            <w:r w:rsidR="004B3A1B">
              <w:rPr>
                <w:rFonts w:asciiTheme="minorHAnsi" w:hAnsiTheme="minorHAnsi"/>
                <w:b/>
                <w:sz w:val="20"/>
                <w:szCs w:val="20"/>
              </w:rPr>
              <w:t>, Havlíčkovo náměstí 552/1 (přízemí)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</w:tr>
      <w:tr w:rsidR="000823AE" w:rsidRPr="00344B0E" w:rsidTr="003C593B">
        <w:trPr>
          <w:cantSplit/>
          <w:trHeight w:val="677"/>
        </w:trPr>
        <w:tc>
          <w:tcPr>
            <w:tcW w:w="4607" w:type="dxa"/>
            <w:gridSpan w:val="3"/>
            <w:vAlign w:val="center"/>
          </w:tcPr>
          <w:p w:rsidR="000823AE" w:rsidRPr="00344B0E" w:rsidRDefault="000823AE">
            <w:pPr>
              <w:pStyle w:val="Nadpis8"/>
              <w:tabs>
                <w:tab w:val="clear" w:pos="142"/>
              </w:tabs>
              <w:rPr>
                <w:rFonts w:asciiTheme="minorHAnsi" w:hAnsiTheme="minorHAnsi"/>
                <w:sz w:val="20"/>
              </w:rPr>
            </w:pPr>
            <w:r w:rsidRPr="00344B0E">
              <w:rPr>
                <w:rFonts w:asciiTheme="minorHAnsi" w:hAnsiTheme="minorHAnsi"/>
                <w:sz w:val="20"/>
              </w:rPr>
              <w:t xml:space="preserve">V Kutné Hoře dne: </w:t>
            </w:r>
          </w:p>
        </w:tc>
        <w:tc>
          <w:tcPr>
            <w:tcW w:w="4535" w:type="dxa"/>
            <w:gridSpan w:val="2"/>
            <w:vAlign w:val="bottom"/>
          </w:tcPr>
          <w:p w:rsidR="000823AE" w:rsidRPr="00344B0E" w:rsidRDefault="000823AE" w:rsidP="00E026FF">
            <w:pPr>
              <w:pStyle w:val="Nadpis8"/>
              <w:tabs>
                <w:tab w:val="clear" w:pos="142"/>
              </w:tabs>
              <w:jc w:val="center"/>
              <w:rPr>
                <w:rFonts w:asciiTheme="minorHAnsi" w:hAnsiTheme="minorHAnsi"/>
                <w:sz w:val="20"/>
              </w:rPr>
            </w:pPr>
            <w:r w:rsidRPr="00344B0E">
              <w:rPr>
                <w:rFonts w:asciiTheme="minorHAnsi" w:hAnsiTheme="minorHAnsi"/>
                <w:sz w:val="20"/>
              </w:rPr>
              <w:t xml:space="preserve">Podpis </w:t>
            </w:r>
            <w:r w:rsidR="00E026FF">
              <w:rPr>
                <w:rFonts w:asciiTheme="minorHAnsi" w:hAnsiTheme="minorHAnsi"/>
                <w:sz w:val="20"/>
              </w:rPr>
              <w:t>uchazeč</w:t>
            </w:r>
            <w:r w:rsidRPr="00344B0E">
              <w:rPr>
                <w:rFonts w:asciiTheme="minorHAnsi" w:hAnsiTheme="minorHAnsi"/>
                <w:sz w:val="20"/>
              </w:rPr>
              <w:t>e</w:t>
            </w:r>
          </w:p>
        </w:tc>
      </w:tr>
    </w:tbl>
    <w:p w:rsidR="000823AE" w:rsidRDefault="000823AE" w:rsidP="00E674DB"/>
    <w:p w:rsidR="00F421A0" w:rsidRDefault="00F421A0" w:rsidP="00E674DB"/>
    <w:p w:rsidR="000942DC" w:rsidRPr="00CF6477" w:rsidRDefault="000942DC" w:rsidP="000942DC">
      <w:pPr>
        <w:spacing w:line="276" w:lineRule="auto"/>
        <w:jc w:val="center"/>
        <w:rPr>
          <w:rFonts w:ascii="TeamViewer13Host" w:hAnsi="TeamViewer13Host"/>
          <w:b/>
          <w:color w:val="E36C0A" w:themeColor="accent6" w:themeShade="BF"/>
          <w:sz w:val="28"/>
          <w:szCs w:val="28"/>
        </w:rPr>
      </w:pPr>
      <w:r w:rsidRPr="00CF6477">
        <w:rPr>
          <w:rFonts w:ascii="TeamViewer13Host" w:hAnsi="TeamViewer13Host"/>
          <w:b/>
          <w:color w:val="E36C0A" w:themeColor="accent6" w:themeShade="BF"/>
          <w:sz w:val="28"/>
          <w:szCs w:val="28"/>
        </w:rPr>
        <w:t>MĚSTO KUTNÁ HORA</w:t>
      </w:r>
    </w:p>
    <w:p w:rsidR="000942DC" w:rsidRPr="00CF6477" w:rsidRDefault="000942DC" w:rsidP="000942DC">
      <w:pPr>
        <w:spacing w:line="276" w:lineRule="auto"/>
        <w:jc w:val="center"/>
        <w:rPr>
          <w:rFonts w:ascii="TeamViewer13Host" w:hAnsi="TeamViewer13Host"/>
          <w:b/>
          <w:color w:val="E36C0A" w:themeColor="accent6" w:themeShade="BF"/>
          <w:sz w:val="20"/>
          <w:szCs w:val="20"/>
        </w:rPr>
      </w:pPr>
      <w:r w:rsidRPr="00CF6477">
        <w:rPr>
          <w:rFonts w:ascii="TeamViewer13Host" w:hAnsi="TeamViewer13Host"/>
          <w:b/>
          <w:color w:val="E36C0A" w:themeColor="accent6" w:themeShade="BF"/>
          <w:sz w:val="20"/>
          <w:szCs w:val="20"/>
        </w:rPr>
        <w:t>Rada města Kutná Hora usnesením č. 384/20 dne 10. 6. 2020 schválila</w:t>
      </w:r>
    </w:p>
    <w:p w:rsidR="000942DC" w:rsidRPr="00CF6477" w:rsidRDefault="000942DC" w:rsidP="000942DC">
      <w:pPr>
        <w:spacing w:line="276" w:lineRule="auto"/>
        <w:jc w:val="center"/>
        <w:rPr>
          <w:rFonts w:ascii="TeamViewer13Host" w:hAnsi="TeamViewer13Host"/>
          <w:b/>
          <w:color w:val="E36C0A" w:themeColor="accent6" w:themeShade="BF"/>
          <w:sz w:val="20"/>
          <w:szCs w:val="20"/>
        </w:rPr>
      </w:pPr>
      <w:r w:rsidRPr="00CF6477">
        <w:rPr>
          <w:rFonts w:ascii="TeamViewer13Host" w:hAnsi="TeamViewer13Host"/>
          <w:b/>
          <w:color w:val="E36C0A" w:themeColor="accent6" w:themeShade="BF"/>
          <w:sz w:val="28"/>
          <w:szCs w:val="28"/>
        </w:rPr>
        <w:t>PODMÍNKY VÝBĚROVÉHO ŘÍZENÍ NA PRONÁJEM BYTU</w:t>
      </w:r>
    </w:p>
    <w:p w:rsidR="000942DC" w:rsidRPr="00CF6477" w:rsidRDefault="000942DC" w:rsidP="000942DC">
      <w:pPr>
        <w:pBdr>
          <w:bottom w:val="single" w:sz="4" w:space="1" w:color="auto"/>
        </w:pBdr>
        <w:spacing w:line="276" w:lineRule="auto"/>
        <w:ind w:left="-284" w:firstLine="284"/>
        <w:jc w:val="center"/>
        <w:rPr>
          <w:rFonts w:ascii="TeamViewer13Host" w:hAnsi="TeamViewer13Host"/>
          <w:b/>
          <w:color w:val="E36C0A" w:themeColor="accent6" w:themeShade="BF"/>
          <w:sz w:val="20"/>
          <w:szCs w:val="20"/>
        </w:rPr>
      </w:pPr>
      <w:r w:rsidRPr="00CF6477">
        <w:rPr>
          <w:rFonts w:ascii="TeamViewer13Host" w:hAnsi="TeamViewer13Host"/>
          <w:b/>
          <w:color w:val="E36C0A" w:themeColor="accent6" w:themeShade="BF"/>
          <w:sz w:val="20"/>
          <w:szCs w:val="20"/>
        </w:rPr>
        <w:t xml:space="preserve">(STARTOVACÍ BYDLENÍ v objektu </w:t>
      </w:r>
      <w:proofErr w:type="gramStart"/>
      <w:r w:rsidRPr="00CF6477">
        <w:rPr>
          <w:rFonts w:ascii="TeamViewer13Host" w:hAnsi="TeamViewer13Host"/>
          <w:b/>
          <w:color w:val="E36C0A" w:themeColor="accent6" w:themeShade="BF"/>
          <w:sz w:val="20"/>
          <w:szCs w:val="20"/>
        </w:rPr>
        <w:t>č.p.</w:t>
      </w:r>
      <w:proofErr w:type="gramEnd"/>
      <w:r w:rsidRPr="00CF6477">
        <w:rPr>
          <w:rFonts w:ascii="TeamViewer13Host" w:hAnsi="TeamViewer13Host"/>
          <w:b/>
          <w:color w:val="E36C0A" w:themeColor="accent6" w:themeShade="BF"/>
          <w:sz w:val="20"/>
          <w:szCs w:val="20"/>
        </w:rPr>
        <w:t xml:space="preserve"> 19, ul. Vojtěšská, Kutná Hora)</w:t>
      </w:r>
    </w:p>
    <w:p w:rsidR="000942DC" w:rsidRDefault="000942DC" w:rsidP="000942D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-284" w:firstLine="0"/>
        <w:jc w:val="both"/>
        <w:rPr>
          <w:rFonts w:ascii="TeamViewer13Host" w:hAnsi="TeamViewer13Host" w:cs="Estrangelo Edessa"/>
          <w:bCs/>
          <w:sz w:val="20"/>
          <w:szCs w:val="20"/>
        </w:rPr>
      </w:pPr>
      <w:r w:rsidRPr="004608BD">
        <w:rPr>
          <w:rFonts w:ascii="TeamViewer13Host" w:hAnsi="TeamViewer13Host" w:cs="Estrangelo Edessa"/>
          <w:bCs/>
          <w:sz w:val="20"/>
          <w:szCs w:val="20"/>
        </w:rPr>
        <w:t xml:space="preserve">Oznámení o vyhlášení výběrového řízení se zveřejňuje na úřední desce </w:t>
      </w:r>
      <w:r>
        <w:rPr>
          <w:rFonts w:ascii="TeamViewer13Host" w:hAnsi="TeamViewer13Host" w:cs="Estrangelo Edessa"/>
          <w:bCs/>
          <w:sz w:val="20"/>
          <w:szCs w:val="20"/>
        </w:rPr>
        <w:t xml:space="preserve">Městského úřadu Kutná Hora. Přihlášku do výběrového řízení přijímá Městský úřad Kutná Hora a lze ji předat i osobně na odbor správy majetku MÚ Kutná Hora, Havlíčkovo náměstí 552, Kutná Hora, kde si lze vyzvednout příslušný tiskopis. Přihláška je též k dispozici na stránkách města </w:t>
      </w:r>
      <w:hyperlink r:id="rId7" w:history="1">
        <w:r w:rsidRPr="007D5466">
          <w:rPr>
            <w:rStyle w:val="Hypertextovodkaz"/>
            <w:rFonts w:ascii="TeamViewer13Host" w:hAnsi="TeamViewer13Host" w:cs="Estrangelo Edessa"/>
            <w:bCs/>
            <w:sz w:val="20"/>
            <w:szCs w:val="20"/>
          </w:rPr>
          <w:t>https://mu.kutnahora.cz/mu/odbor-spravy-majetku</w:t>
        </w:r>
      </w:hyperlink>
      <w:r>
        <w:rPr>
          <w:rFonts w:ascii="TeamViewer13Host" w:hAnsi="TeamViewer13Host" w:cs="Estrangelo Edessa"/>
          <w:bCs/>
          <w:sz w:val="20"/>
          <w:szCs w:val="20"/>
        </w:rPr>
        <w:t xml:space="preserve">         pod záložkou formuláře.</w:t>
      </w:r>
    </w:p>
    <w:p w:rsidR="000942DC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/>
          <w:bCs/>
          <w:sz w:val="20"/>
          <w:szCs w:val="20"/>
        </w:rPr>
        <w:t>2</w:t>
      </w:r>
      <w:r w:rsidRPr="00373CCE">
        <w:rPr>
          <w:rFonts w:ascii="TeamViewer13Host" w:hAnsi="TeamViewer13Host" w:cs="Estrangelo Edessa"/>
          <w:b/>
          <w:bCs/>
          <w:sz w:val="20"/>
          <w:szCs w:val="20"/>
        </w:rPr>
        <w:t>)</w:t>
      </w:r>
      <w:r w:rsidRPr="00373CCE">
        <w:rPr>
          <w:rFonts w:ascii="TeamViewer13Host" w:hAnsi="TeamViewer13Host" w:cs="Estrangelo Edessa"/>
          <w:bCs/>
          <w:sz w:val="20"/>
          <w:szCs w:val="20"/>
        </w:rPr>
        <w:t xml:space="preserve"> </w:t>
      </w:r>
      <w:r>
        <w:rPr>
          <w:rFonts w:ascii="TeamViewer13Host" w:hAnsi="TeamViewer13Host" w:cs="Estrangelo Edessa"/>
          <w:bCs/>
          <w:sz w:val="20"/>
          <w:szCs w:val="20"/>
        </w:rPr>
        <w:t xml:space="preserve">Startovací </w:t>
      </w:r>
      <w:r w:rsidRPr="00373CCE">
        <w:rPr>
          <w:rFonts w:ascii="TeamViewer13Host" w:hAnsi="TeamViewer13Host" w:cs="Estrangelo Edessa"/>
          <w:bCs/>
          <w:sz w:val="20"/>
          <w:szCs w:val="20"/>
        </w:rPr>
        <w:t>by</w:t>
      </w:r>
      <w:r>
        <w:rPr>
          <w:rFonts w:ascii="TeamViewer13Host" w:hAnsi="TeamViewer13Host" w:cs="Estrangelo Edessa"/>
          <w:bCs/>
          <w:sz w:val="20"/>
          <w:szCs w:val="20"/>
        </w:rPr>
        <w:t>dlení je typem nájemního bydlení na dobu určitou a je určeno pro manželské či partnerské páry, eventuálně páry v registrovaném partnerství, kteří se v sociálním systému deklarují jako společná domácnost, kdy alespoň:</w:t>
      </w:r>
    </w:p>
    <w:p w:rsidR="000942DC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Cs/>
          <w:sz w:val="20"/>
          <w:szCs w:val="20"/>
        </w:rPr>
        <w:t xml:space="preserve">     - jeden z páru je ve věku do 35 let věku a společně pečují nejméně o jedno dítě </w:t>
      </w:r>
    </w:p>
    <w:p w:rsidR="000942DC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Cs/>
          <w:sz w:val="20"/>
          <w:szCs w:val="20"/>
        </w:rPr>
        <w:t xml:space="preserve">     - jeden z páru má trvalý pobyt v obci s rozšířenou působností správního obvodu Kutná Hora</w:t>
      </w:r>
    </w:p>
    <w:p w:rsidR="000942DC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Cs/>
          <w:sz w:val="20"/>
          <w:szCs w:val="20"/>
        </w:rPr>
        <w:t xml:space="preserve">Totéž platí pro uchazeče matku či otce, který samostatně pečuje alespoň o 1 dítě. </w:t>
      </w:r>
    </w:p>
    <w:p w:rsidR="000942DC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bCs/>
          <w:sz w:val="20"/>
          <w:szCs w:val="20"/>
        </w:rPr>
        <w:t xml:space="preserve">3) </w:t>
      </w:r>
      <w:r>
        <w:rPr>
          <w:rFonts w:ascii="TeamViewer13Host" w:hAnsi="TeamViewer13Host" w:cs="Estrangelo Edessa"/>
          <w:sz w:val="20"/>
          <w:szCs w:val="20"/>
        </w:rPr>
        <w:t xml:space="preserve">Byty určené pro startovací bydlení se nachází v objektu </w:t>
      </w:r>
      <w:proofErr w:type="gramStart"/>
      <w:r>
        <w:rPr>
          <w:rFonts w:ascii="TeamViewer13Host" w:hAnsi="TeamViewer13Host" w:cs="Estrangelo Edessa"/>
          <w:sz w:val="20"/>
          <w:szCs w:val="20"/>
        </w:rPr>
        <w:t>č.p.</w:t>
      </w:r>
      <w:proofErr w:type="gramEnd"/>
      <w:r>
        <w:rPr>
          <w:rFonts w:ascii="TeamViewer13Host" w:hAnsi="TeamViewer13Host" w:cs="Estrangelo Edessa"/>
          <w:sz w:val="20"/>
          <w:szCs w:val="20"/>
        </w:rPr>
        <w:t xml:space="preserve"> 19, ul. Vojtěšská, Kutná Hora a mohou být pronajaty za předpokladu splnění podmínek daných </w:t>
      </w:r>
      <w:r w:rsidRPr="004608BD">
        <w:rPr>
          <w:rFonts w:ascii="TeamViewer13Host" w:hAnsi="TeamViewer13Host" w:cs="Estrangelo Edessa"/>
          <w:sz w:val="20"/>
          <w:szCs w:val="20"/>
        </w:rPr>
        <w:t>Smlouvou č. 9270310424 o poskytnutí dotace z prostředků Státního fondu rozvoje bydlení na výstavbu nájemních bytů v obcích pro příjmově vymezené osoby dle nařízení vlády č. 146/2003 Sb</w:t>
      </w:r>
      <w:r>
        <w:rPr>
          <w:rFonts w:ascii="TeamViewer13Host" w:hAnsi="TeamViewer13Host" w:cs="Estrangelo Edessa"/>
          <w:sz w:val="20"/>
          <w:szCs w:val="20"/>
        </w:rPr>
        <w:t xml:space="preserve">. (zveřejněna na </w:t>
      </w:r>
      <w:hyperlink r:id="rId8" w:history="1">
        <w:r w:rsidRPr="007D5466">
          <w:rPr>
            <w:rStyle w:val="Hypertextovodkaz"/>
            <w:rFonts w:ascii="TeamViewer13Host" w:hAnsi="TeamViewer13Host" w:cs="Estrangelo Edessa"/>
            <w:sz w:val="20"/>
            <w:szCs w:val="20"/>
          </w:rPr>
          <w:t>https://mu.kutnahora.cz/mu/odbor-spravy-majetku</w:t>
        </w:r>
      </w:hyperlink>
      <w:r>
        <w:rPr>
          <w:rFonts w:ascii="TeamViewer13Host" w:hAnsi="TeamViewer13Host" w:cs="Estrangelo Edessa"/>
          <w:sz w:val="20"/>
          <w:szCs w:val="20"/>
        </w:rPr>
        <w:t xml:space="preserve"> pod záložkou formuláře)</w:t>
      </w:r>
      <w:r w:rsidRPr="004608BD">
        <w:rPr>
          <w:rFonts w:ascii="TeamViewer13Host" w:hAnsi="TeamViewer13Host" w:cs="Estrangelo Edessa"/>
          <w:sz w:val="20"/>
          <w:szCs w:val="20"/>
        </w:rPr>
        <w:t xml:space="preserve">. Dle této smlouvy </w:t>
      </w:r>
      <w:r>
        <w:rPr>
          <w:rFonts w:ascii="TeamViewer13Host" w:hAnsi="TeamViewer13Host" w:cs="Estrangelo Edessa"/>
          <w:sz w:val="20"/>
          <w:szCs w:val="20"/>
        </w:rPr>
        <w:t xml:space="preserve">uchazeč nesmí být vlastníkem žádné nemovitosti určené k bydlení, ani její části, ani ji nesmí užívat z titulu věcného břemene. Tuto podmínku musí splňovat i další členové budoucí společné domácnosti, kteří mají v bytě bydlet.  </w:t>
      </w:r>
    </w:p>
    <w:p w:rsidR="000942DC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/>
          <w:bCs/>
          <w:sz w:val="20"/>
          <w:szCs w:val="20"/>
        </w:rPr>
        <w:t>4</w:t>
      </w:r>
      <w:r w:rsidRPr="00153B02">
        <w:rPr>
          <w:rFonts w:ascii="TeamViewer13Host" w:hAnsi="TeamViewer13Host" w:cs="Estrangelo Edessa"/>
          <w:b/>
          <w:bCs/>
          <w:sz w:val="20"/>
          <w:szCs w:val="20"/>
        </w:rPr>
        <w:t>)</w:t>
      </w:r>
      <w:r>
        <w:rPr>
          <w:rFonts w:ascii="TeamViewer13Host" w:hAnsi="TeamViewer13Host" w:cs="Estrangelo Edessa"/>
          <w:bCs/>
          <w:sz w:val="20"/>
          <w:szCs w:val="20"/>
        </w:rPr>
        <w:t xml:space="preserve"> </w:t>
      </w:r>
      <w:r w:rsidRPr="00153B02">
        <w:rPr>
          <w:rFonts w:ascii="TeamViewer13Host" w:hAnsi="TeamViewer13Host" w:cs="Estrangelo Edessa"/>
          <w:bCs/>
          <w:sz w:val="20"/>
          <w:szCs w:val="20"/>
        </w:rPr>
        <w:t>Uchazeč doloží k přihlášce do výběrového řízení veškeré měsíční příjmy. Totéž doloží také další osoby uvedené v přihlášce do výběrového řízení, které budou tvořit případnou společnou domácnost uchazeče</w:t>
      </w:r>
      <w:r>
        <w:rPr>
          <w:rFonts w:ascii="TeamViewer13Host" w:hAnsi="TeamViewer13Host" w:cs="Estrangelo Edessa"/>
          <w:bCs/>
          <w:sz w:val="20"/>
          <w:szCs w:val="20"/>
        </w:rPr>
        <w:t>,</w:t>
      </w:r>
      <w:r w:rsidRPr="00153B02">
        <w:rPr>
          <w:rFonts w:ascii="TeamViewer13Host" w:hAnsi="TeamViewer13Host" w:cs="Estrangelo Edessa"/>
          <w:bCs/>
          <w:sz w:val="20"/>
          <w:szCs w:val="20"/>
        </w:rPr>
        <w:t xml:space="preserve"> mají-li nějaký příjem. </w:t>
      </w:r>
      <w:r>
        <w:rPr>
          <w:rFonts w:ascii="TeamViewer13Host" w:hAnsi="TeamViewer13Host" w:cs="Estrangelo Edessa"/>
          <w:bCs/>
          <w:sz w:val="20"/>
          <w:szCs w:val="20"/>
        </w:rPr>
        <w:t xml:space="preserve">Důvodem je skutečnost, že nájemní smlouvu k bytu lze uzavřít za předpokladu splnění podmínek ustanovení § 2, písm. f) nařízení vlády č. 146/2003 Sb. pouze s příjmově vymezenými osobami. </w:t>
      </w:r>
    </w:p>
    <w:p w:rsidR="000942DC" w:rsidRPr="001A5ECE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bCs/>
          <w:sz w:val="20"/>
          <w:szCs w:val="20"/>
        </w:rPr>
        <w:t>5</w:t>
      </w:r>
      <w:r w:rsidRPr="00373CCE">
        <w:rPr>
          <w:rFonts w:ascii="TeamViewer13Host" w:hAnsi="TeamViewer13Host" w:cs="Estrangelo Edessa"/>
          <w:b/>
          <w:bCs/>
          <w:sz w:val="20"/>
          <w:szCs w:val="20"/>
        </w:rPr>
        <w:t>)</w:t>
      </w:r>
      <w:r w:rsidRPr="00373CCE">
        <w:rPr>
          <w:rFonts w:ascii="TeamViewer13Host" w:hAnsi="TeamViewer13Host" w:cs="Estrangelo Edessa"/>
          <w:bCs/>
          <w:sz w:val="20"/>
          <w:szCs w:val="20"/>
        </w:rPr>
        <w:t xml:space="preserve"> </w:t>
      </w:r>
      <w:r>
        <w:rPr>
          <w:rFonts w:ascii="TeamViewer13Host" w:hAnsi="TeamViewer13Host" w:cs="Estrangelo Edessa"/>
          <w:sz w:val="20"/>
          <w:szCs w:val="20"/>
        </w:rPr>
        <w:t>Při projednání přihlášky do výběrového řízení bude mj. přihlédnuto k následujícím skutečnostem, které doporučujeme k přihlášce doložit:</w:t>
      </w:r>
    </w:p>
    <w:p w:rsidR="000942DC" w:rsidRPr="00153B02" w:rsidRDefault="000942DC" w:rsidP="000942DC">
      <w:pPr>
        <w:pStyle w:val="Odstavecseseznamem"/>
        <w:autoSpaceDE w:val="0"/>
        <w:autoSpaceDN w:val="0"/>
        <w:adjustRightInd w:val="0"/>
        <w:spacing w:before="120" w:after="0" w:line="240" w:lineRule="auto"/>
        <w:ind w:left="284" w:hanging="142"/>
        <w:jc w:val="both"/>
        <w:rPr>
          <w:rFonts w:ascii="TeamViewer13Host" w:hAnsi="TeamViewer13Host" w:cs="Estrangelo Edessa"/>
          <w:sz w:val="20"/>
          <w:szCs w:val="20"/>
        </w:rPr>
      </w:pPr>
      <w:r w:rsidRPr="001A5ECE">
        <w:rPr>
          <w:rFonts w:ascii="TeamViewer13Host" w:hAnsi="TeamViewer13Host" w:cs="Estrangelo Edessa"/>
          <w:sz w:val="20"/>
          <w:szCs w:val="20"/>
        </w:rPr>
        <w:t>- platební morál</w:t>
      </w:r>
      <w:r>
        <w:rPr>
          <w:rFonts w:ascii="TeamViewer13Host" w:hAnsi="TeamViewer13Host" w:cs="Estrangelo Edessa"/>
          <w:sz w:val="20"/>
          <w:szCs w:val="20"/>
        </w:rPr>
        <w:t>ka</w:t>
      </w:r>
      <w:r w:rsidRPr="001A5ECE">
        <w:rPr>
          <w:rFonts w:ascii="TeamViewer13Host" w:hAnsi="TeamViewer13Host" w:cs="Estrangelo Edessa"/>
          <w:sz w:val="20"/>
          <w:szCs w:val="20"/>
        </w:rPr>
        <w:t xml:space="preserve"> vůči Městu Kutná Hora (např. doklad o bezdlužnosti vůči M</w:t>
      </w:r>
      <w:r>
        <w:rPr>
          <w:rFonts w:ascii="TeamViewer13Host" w:hAnsi="TeamViewer13Host" w:cs="Estrangelo Edessa"/>
          <w:sz w:val="20"/>
          <w:szCs w:val="20"/>
        </w:rPr>
        <w:t>ěstu Kutná Hora</w:t>
      </w:r>
      <w:r w:rsidRPr="001A5ECE">
        <w:rPr>
          <w:rFonts w:ascii="TeamViewer13Host" w:hAnsi="TeamViewer13Host" w:cs="Estrangelo Edessa"/>
          <w:sz w:val="20"/>
          <w:szCs w:val="20"/>
        </w:rPr>
        <w:t xml:space="preserve"> s historií plat</w:t>
      </w:r>
      <w:r>
        <w:rPr>
          <w:rFonts w:ascii="TeamViewer13Host" w:hAnsi="TeamViewer13Host" w:cs="Estrangelo Edessa"/>
          <w:sz w:val="20"/>
          <w:szCs w:val="20"/>
        </w:rPr>
        <w:t>ební</w:t>
      </w:r>
      <w:r w:rsidRPr="001A5ECE">
        <w:rPr>
          <w:rFonts w:ascii="TeamViewer13Host" w:hAnsi="TeamViewer13Host" w:cs="Estrangelo Edessa"/>
          <w:sz w:val="20"/>
          <w:szCs w:val="20"/>
        </w:rPr>
        <w:t xml:space="preserve"> morálky jak u žadatele</w:t>
      </w:r>
      <w:r>
        <w:rPr>
          <w:rFonts w:ascii="TeamViewer13Host" w:hAnsi="TeamViewer13Host" w:cs="Estrangelo Edessa"/>
          <w:sz w:val="20"/>
          <w:szCs w:val="20"/>
        </w:rPr>
        <w:t>,</w:t>
      </w:r>
      <w:r w:rsidRPr="001A5ECE">
        <w:rPr>
          <w:rFonts w:ascii="TeamViewer13Host" w:hAnsi="TeamViewer13Host" w:cs="Estrangelo Edessa"/>
          <w:sz w:val="20"/>
          <w:szCs w:val="20"/>
        </w:rPr>
        <w:t xml:space="preserve"> tak osob</w:t>
      </w:r>
      <w:r>
        <w:rPr>
          <w:rFonts w:ascii="TeamViewer13Host" w:hAnsi="TeamViewer13Host" w:cs="Estrangelo Edessa"/>
          <w:sz w:val="20"/>
          <w:szCs w:val="20"/>
        </w:rPr>
        <w:t>, které budou tvořit případnou</w:t>
      </w:r>
      <w:r w:rsidRPr="001A5ECE">
        <w:rPr>
          <w:rFonts w:ascii="TeamViewer13Host" w:hAnsi="TeamViewer13Host" w:cs="Estrangelo Edessa"/>
          <w:sz w:val="20"/>
          <w:szCs w:val="20"/>
        </w:rPr>
        <w:t xml:space="preserve"> společnou domácnost)</w:t>
      </w:r>
    </w:p>
    <w:p w:rsidR="000942DC" w:rsidRPr="00B11D71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>6</w:t>
      </w:r>
      <w:r w:rsidRPr="00373CCE">
        <w:rPr>
          <w:rFonts w:ascii="TeamViewer13Host" w:hAnsi="TeamViewer13Host" w:cs="Estrangelo Edessa"/>
          <w:b/>
          <w:sz w:val="20"/>
          <w:szCs w:val="20"/>
        </w:rPr>
        <w:t>)</w:t>
      </w:r>
      <w:r>
        <w:rPr>
          <w:rFonts w:ascii="TeamViewer13Host" w:hAnsi="TeamViewer13Host" w:cs="Estrangelo Edessa"/>
          <w:sz w:val="20"/>
          <w:szCs w:val="20"/>
        </w:rPr>
        <w:t xml:space="preserve"> </w:t>
      </w:r>
      <w:r w:rsidRPr="00373CCE">
        <w:rPr>
          <w:rFonts w:ascii="TeamViewer13Host" w:hAnsi="TeamViewer13Host" w:cs="Estrangelo Edessa"/>
          <w:sz w:val="20"/>
          <w:szCs w:val="20"/>
        </w:rPr>
        <w:t>Uchazeč přiloží k přihlášce do výběrového řízení písemné zdůvodnění svého zájmu o pronájem daného bytu, ve kterém zejména uvede, jaké jsou jeho s</w:t>
      </w:r>
      <w:r>
        <w:rPr>
          <w:rFonts w:ascii="TeamViewer13Host" w:hAnsi="TeamViewer13Host" w:cs="Estrangelo Edessa"/>
          <w:sz w:val="20"/>
          <w:szCs w:val="20"/>
        </w:rPr>
        <w:t>oučasné</w:t>
      </w:r>
      <w:r w:rsidRPr="00373CCE">
        <w:rPr>
          <w:rFonts w:ascii="TeamViewer13Host" w:hAnsi="TeamViewer13Host" w:cs="Estrangelo Edessa"/>
          <w:sz w:val="20"/>
          <w:szCs w:val="20"/>
        </w:rPr>
        <w:t xml:space="preserve"> bytové poměry (např. </w:t>
      </w:r>
      <w:r>
        <w:rPr>
          <w:rFonts w:ascii="TeamViewer13Host" w:hAnsi="TeamViewer13Host" w:cs="Estrangelo Edessa"/>
          <w:sz w:val="20"/>
          <w:szCs w:val="20"/>
        </w:rPr>
        <w:t xml:space="preserve">časově omezený </w:t>
      </w:r>
      <w:r w:rsidRPr="00373CCE">
        <w:rPr>
          <w:rFonts w:ascii="TeamViewer13Host" w:hAnsi="TeamViewer13Host" w:cs="Estrangelo Edessa"/>
          <w:sz w:val="20"/>
          <w:szCs w:val="20"/>
        </w:rPr>
        <w:t xml:space="preserve">pronájem bytu na základě smlouvy, bydlení u rodičů, na ubytovně apod.), z jakého důvodu má ohroženo stávající bydlení a proč si nemůže budoucí bydlení zajistit vlastními prostředky. </w:t>
      </w:r>
    </w:p>
    <w:p w:rsidR="000942DC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/>
          <w:bCs/>
          <w:sz w:val="20"/>
          <w:szCs w:val="20"/>
        </w:rPr>
        <w:t>7</w:t>
      </w:r>
      <w:r w:rsidRPr="00373CCE">
        <w:rPr>
          <w:rFonts w:ascii="TeamViewer13Host" w:hAnsi="TeamViewer13Host" w:cs="Estrangelo Edessa"/>
          <w:b/>
          <w:bCs/>
          <w:sz w:val="20"/>
          <w:szCs w:val="20"/>
        </w:rPr>
        <w:t>)</w:t>
      </w:r>
      <w:r>
        <w:rPr>
          <w:rFonts w:ascii="TeamViewer13Host" w:hAnsi="TeamViewer13Host" w:cs="Estrangelo Edessa"/>
          <w:bCs/>
          <w:color w:val="FF0000"/>
          <w:sz w:val="20"/>
          <w:szCs w:val="20"/>
        </w:rPr>
        <w:t xml:space="preserve"> </w:t>
      </w:r>
      <w:r w:rsidRPr="00373CCE">
        <w:rPr>
          <w:rFonts w:ascii="TeamViewer13Host" w:hAnsi="TeamViewer13Host" w:cs="Estrangelo Edessa"/>
          <w:bCs/>
          <w:sz w:val="20"/>
          <w:szCs w:val="20"/>
        </w:rPr>
        <w:t xml:space="preserve">S vítězem výběrového řízení uzavře Město Kutná Hora nájemní smlouvu na dobu určitou </w:t>
      </w:r>
      <w:r>
        <w:rPr>
          <w:rFonts w:ascii="TeamViewer13Host" w:hAnsi="TeamViewer13Host" w:cs="Estrangelo Edessa"/>
          <w:bCs/>
          <w:sz w:val="20"/>
          <w:szCs w:val="20"/>
        </w:rPr>
        <w:t>2</w:t>
      </w:r>
      <w:r w:rsidRPr="00373CCE">
        <w:rPr>
          <w:rFonts w:ascii="TeamViewer13Host" w:hAnsi="TeamViewer13Host" w:cs="Estrangelo Edessa"/>
          <w:bCs/>
          <w:sz w:val="20"/>
          <w:szCs w:val="20"/>
        </w:rPr>
        <w:t xml:space="preserve"> rok</w:t>
      </w:r>
      <w:r>
        <w:rPr>
          <w:rFonts w:ascii="TeamViewer13Host" w:hAnsi="TeamViewer13Host" w:cs="Estrangelo Edessa"/>
          <w:bCs/>
          <w:sz w:val="20"/>
          <w:szCs w:val="20"/>
        </w:rPr>
        <w:t>y.</w:t>
      </w:r>
      <w:r w:rsidRPr="00A62832">
        <w:rPr>
          <w:rFonts w:ascii="TeamViewer13Host" w:hAnsi="TeamViewer13Host" w:cs="Estrangelo Edessa"/>
          <w:bCs/>
          <w:sz w:val="20"/>
          <w:szCs w:val="20"/>
        </w:rPr>
        <w:t xml:space="preserve"> </w:t>
      </w:r>
      <w:r w:rsidRPr="00373CCE">
        <w:rPr>
          <w:rFonts w:ascii="TeamViewer13Host" w:hAnsi="TeamViewer13Host" w:cs="Estrangelo Edessa"/>
          <w:bCs/>
          <w:sz w:val="20"/>
          <w:szCs w:val="20"/>
        </w:rPr>
        <w:t xml:space="preserve">V případě, že nájemce bude řádně plnit všechny své povinnosti vyplývající z nájemní smlouvy, může být nájemní smlouva </w:t>
      </w:r>
      <w:r>
        <w:rPr>
          <w:rFonts w:ascii="TeamViewer13Host" w:hAnsi="TeamViewer13Host" w:cs="Estrangelo Edessa"/>
          <w:bCs/>
          <w:sz w:val="20"/>
          <w:szCs w:val="20"/>
        </w:rPr>
        <w:t xml:space="preserve">prodloužena, maximálně však na celkovou dobu nájmu bytu 6 let. </w:t>
      </w:r>
    </w:p>
    <w:p w:rsidR="000942DC" w:rsidRPr="003E6A57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b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>8</w:t>
      </w:r>
      <w:r w:rsidRPr="00373CCE">
        <w:rPr>
          <w:rFonts w:ascii="TeamViewer13Host" w:hAnsi="TeamViewer13Host" w:cs="Estrangelo Edessa"/>
          <w:b/>
          <w:sz w:val="20"/>
          <w:szCs w:val="20"/>
        </w:rPr>
        <w:t>)</w:t>
      </w:r>
      <w:r>
        <w:rPr>
          <w:rFonts w:ascii="TeamViewer13Host" w:hAnsi="TeamViewer13Host" w:cs="Estrangelo Edessa"/>
          <w:sz w:val="20"/>
          <w:szCs w:val="20"/>
        </w:rPr>
        <w:t xml:space="preserve"> </w:t>
      </w:r>
      <w:r w:rsidRPr="00373CCE">
        <w:rPr>
          <w:rFonts w:ascii="TeamViewer13Host" w:hAnsi="TeamViewer13Host" w:cs="Estrangelo Edessa"/>
          <w:sz w:val="20"/>
          <w:szCs w:val="20"/>
        </w:rPr>
        <w:t xml:space="preserve">Bytová komise rady města doporučí pořadí uchazečů podle podaných přihlášek do výběrového řízení, které odbor správy majetku předloží </w:t>
      </w:r>
      <w:r w:rsidRPr="003E6A57">
        <w:rPr>
          <w:rFonts w:ascii="TeamViewer13Host" w:hAnsi="TeamViewer13Host" w:cs="Estrangelo Edessa"/>
          <w:b/>
          <w:sz w:val="20"/>
          <w:szCs w:val="20"/>
        </w:rPr>
        <w:t xml:space="preserve">radě města k vyhodnocení daného výběrového řízení a rozhodnutí o uzavření nájemní smlouvy k bytu. </w:t>
      </w:r>
    </w:p>
    <w:p w:rsidR="000942DC" w:rsidRDefault="000942DC" w:rsidP="000942DC">
      <w:pPr>
        <w:autoSpaceDE w:val="0"/>
        <w:autoSpaceDN w:val="0"/>
        <w:adjustRightInd w:val="0"/>
        <w:spacing w:before="120"/>
        <w:ind w:left="-284" w:right="72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>9</w:t>
      </w:r>
      <w:r w:rsidRPr="00333023">
        <w:rPr>
          <w:rFonts w:ascii="TeamViewer13Host" w:hAnsi="TeamViewer13Host" w:cs="Estrangelo Edessa"/>
          <w:b/>
          <w:sz w:val="20"/>
          <w:szCs w:val="20"/>
        </w:rPr>
        <w:t>)</w:t>
      </w:r>
      <w:r>
        <w:rPr>
          <w:rFonts w:ascii="TeamViewer13Host" w:hAnsi="TeamViewer13Host" w:cs="Estrangelo Edessa"/>
          <w:b/>
          <w:sz w:val="20"/>
          <w:szCs w:val="20"/>
        </w:rPr>
        <w:t xml:space="preserve"> </w:t>
      </w:r>
      <w:r w:rsidRPr="00333023">
        <w:rPr>
          <w:rFonts w:ascii="TeamViewer13Host" w:hAnsi="TeamViewer13Host" w:cs="Estrangelo Edessa"/>
          <w:sz w:val="20"/>
          <w:szCs w:val="20"/>
        </w:rPr>
        <w:t>Rada města si vyhrazuje právo nevybrat vítěze, určit pořadí s přihlédnutím k sociální situaci uchazeče, nebo kdykoliv zrušit výběrové řízení.</w:t>
      </w:r>
      <w:r>
        <w:rPr>
          <w:rFonts w:ascii="TeamViewer13Host" w:hAnsi="TeamViewer13Host" w:cs="Estrangelo Edessa"/>
          <w:sz w:val="20"/>
          <w:szCs w:val="20"/>
        </w:rPr>
        <w:t xml:space="preserve"> Uchazeč bude o výsledku vyhodnocení výběrového řízení písemně informován. </w:t>
      </w:r>
    </w:p>
    <w:p w:rsidR="000942DC" w:rsidRPr="009D6670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 w:rsidRPr="009D6670">
        <w:rPr>
          <w:rFonts w:ascii="TeamViewer13Host" w:hAnsi="TeamViewer13Host" w:cs="Estrangelo Edessa"/>
          <w:b/>
          <w:sz w:val="20"/>
          <w:szCs w:val="20"/>
        </w:rPr>
        <w:t>1</w:t>
      </w:r>
      <w:r>
        <w:rPr>
          <w:rFonts w:ascii="TeamViewer13Host" w:hAnsi="TeamViewer13Host" w:cs="Estrangelo Edessa"/>
          <w:b/>
          <w:sz w:val="20"/>
          <w:szCs w:val="20"/>
        </w:rPr>
        <w:t>0</w:t>
      </w:r>
      <w:r w:rsidRPr="009D6670">
        <w:rPr>
          <w:rFonts w:ascii="TeamViewer13Host" w:hAnsi="TeamViewer13Host" w:cs="Estrangelo Edessa"/>
          <w:b/>
          <w:sz w:val="20"/>
          <w:szCs w:val="20"/>
        </w:rPr>
        <w:t xml:space="preserve">) </w:t>
      </w:r>
      <w:r w:rsidRPr="009D6670">
        <w:rPr>
          <w:rFonts w:ascii="TeamViewer13Host" w:hAnsi="TeamViewer13Host" w:cs="Estrangelo Edessa"/>
          <w:sz w:val="20"/>
          <w:szCs w:val="20"/>
        </w:rPr>
        <w:t>Rada města</w:t>
      </w:r>
      <w:r>
        <w:rPr>
          <w:rFonts w:ascii="TeamViewer13Host" w:hAnsi="TeamViewer13Host" w:cs="Estrangelo Edessa"/>
          <w:b/>
          <w:sz w:val="20"/>
          <w:szCs w:val="20"/>
        </w:rPr>
        <w:t xml:space="preserve"> </w:t>
      </w:r>
      <w:r>
        <w:rPr>
          <w:rFonts w:ascii="TeamViewer13Host" w:hAnsi="TeamViewer13Host" w:cs="Estrangelo Edessa"/>
          <w:sz w:val="20"/>
          <w:szCs w:val="20"/>
        </w:rPr>
        <w:t xml:space="preserve">je oprávněna z důvodů hodných zvláštního zřetele rozhodnout způsobem </w:t>
      </w:r>
      <w:proofErr w:type="gramStart"/>
      <w:r>
        <w:rPr>
          <w:rFonts w:ascii="TeamViewer13Host" w:hAnsi="TeamViewer13Host" w:cs="Estrangelo Edessa"/>
          <w:sz w:val="20"/>
          <w:szCs w:val="20"/>
        </w:rPr>
        <w:t>odlišným        od</w:t>
      </w:r>
      <w:proofErr w:type="gramEnd"/>
      <w:r>
        <w:rPr>
          <w:rFonts w:ascii="TeamViewer13Host" w:hAnsi="TeamViewer13Host" w:cs="Estrangelo Edessa"/>
          <w:sz w:val="20"/>
          <w:szCs w:val="20"/>
        </w:rPr>
        <w:t xml:space="preserve"> těchto Podmínek. </w:t>
      </w:r>
    </w:p>
    <w:p w:rsidR="00F421A0" w:rsidRDefault="00F421A0" w:rsidP="00E674DB"/>
    <w:p w:rsidR="00F421A0" w:rsidRDefault="00F421A0" w:rsidP="00F421A0">
      <w:pPr>
        <w:jc w:val="center"/>
        <w:rPr>
          <w:rFonts w:ascii="TeamViewer13Host" w:hAnsi="TeamViewer13Host"/>
          <w:b/>
          <w:sz w:val="28"/>
          <w:szCs w:val="28"/>
        </w:rPr>
      </w:pPr>
    </w:p>
    <w:sectPr w:rsidR="00F421A0" w:rsidSect="00A968E2">
      <w:pgSz w:w="11906" w:h="16838"/>
      <w:pgMar w:top="71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amViewer13Hos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A5F32"/>
    <w:multiLevelType w:val="hybridMultilevel"/>
    <w:tmpl w:val="F6BE7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3A5728"/>
    <w:multiLevelType w:val="hybridMultilevel"/>
    <w:tmpl w:val="8B2223AC"/>
    <w:lvl w:ilvl="0" w:tplc="F400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F44353"/>
    <w:multiLevelType w:val="hybridMultilevel"/>
    <w:tmpl w:val="CD0AB2DC"/>
    <w:lvl w:ilvl="0" w:tplc="10A2614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4A"/>
    <w:rsid w:val="000823AE"/>
    <w:rsid w:val="00090E70"/>
    <w:rsid w:val="000942DC"/>
    <w:rsid w:val="000B28E5"/>
    <w:rsid w:val="000F3129"/>
    <w:rsid w:val="000F6C29"/>
    <w:rsid w:val="0012524A"/>
    <w:rsid w:val="00151859"/>
    <w:rsid w:val="001D0A69"/>
    <w:rsid w:val="001D5550"/>
    <w:rsid w:val="00233807"/>
    <w:rsid w:val="002339FF"/>
    <w:rsid w:val="002F7352"/>
    <w:rsid w:val="003228DA"/>
    <w:rsid w:val="00344B0E"/>
    <w:rsid w:val="00362A24"/>
    <w:rsid w:val="00367D7F"/>
    <w:rsid w:val="00376413"/>
    <w:rsid w:val="00387A1B"/>
    <w:rsid w:val="003C593B"/>
    <w:rsid w:val="003F2E5A"/>
    <w:rsid w:val="003F7B2C"/>
    <w:rsid w:val="003F7C1F"/>
    <w:rsid w:val="00443FD4"/>
    <w:rsid w:val="004B3A1B"/>
    <w:rsid w:val="00543FDA"/>
    <w:rsid w:val="005F52A8"/>
    <w:rsid w:val="00623361"/>
    <w:rsid w:val="0063049C"/>
    <w:rsid w:val="00693AE7"/>
    <w:rsid w:val="006F0133"/>
    <w:rsid w:val="00713B94"/>
    <w:rsid w:val="0072176A"/>
    <w:rsid w:val="00794F2B"/>
    <w:rsid w:val="007A0338"/>
    <w:rsid w:val="007F48E4"/>
    <w:rsid w:val="00832223"/>
    <w:rsid w:val="008624B6"/>
    <w:rsid w:val="008A744D"/>
    <w:rsid w:val="008C0FBA"/>
    <w:rsid w:val="0092284B"/>
    <w:rsid w:val="009A6EEF"/>
    <w:rsid w:val="009E5896"/>
    <w:rsid w:val="009F2A8A"/>
    <w:rsid w:val="00A00039"/>
    <w:rsid w:val="00A144AF"/>
    <w:rsid w:val="00A35264"/>
    <w:rsid w:val="00A521EC"/>
    <w:rsid w:val="00A56FD5"/>
    <w:rsid w:val="00A62A94"/>
    <w:rsid w:val="00A77A26"/>
    <w:rsid w:val="00A968E2"/>
    <w:rsid w:val="00AB3F65"/>
    <w:rsid w:val="00AC38DF"/>
    <w:rsid w:val="00AE1D7E"/>
    <w:rsid w:val="00B316B5"/>
    <w:rsid w:val="00B840EE"/>
    <w:rsid w:val="00BA116C"/>
    <w:rsid w:val="00C02FB9"/>
    <w:rsid w:val="00CC629D"/>
    <w:rsid w:val="00CF6477"/>
    <w:rsid w:val="00DA4620"/>
    <w:rsid w:val="00E026FF"/>
    <w:rsid w:val="00E126C3"/>
    <w:rsid w:val="00E15820"/>
    <w:rsid w:val="00E674DB"/>
    <w:rsid w:val="00EA15B4"/>
    <w:rsid w:val="00F421A0"/>
    <w:rsid w:val="00F66F84"/>
    <w:rsid w:val="00F6785A"/>
    <w:rsid w:val="00F740E3"/>
    <w:rsid w:val="00F75093"/>
    <w:rsid w:val="00FE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3">
    <w:name w:val="heading 3"/>
    <w:basedOn w:val="Normln"/>
    <w:next w:val="Normln"/>
    <w:qFormat/>
    <w:pPr>
      <w:keepNext/>
      <w:ind w:left="-426"/>
      <w:outlineLvl w:val="2"/>
    </w:pPr>
    <w:rPr>
      <w:b/>
      <w:bCs/>
      <w:sz w:val="28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44B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4B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942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3">
    <w:name w:val="heading 3"/>
    <w:basedOn w:val="Normln"/>
    <w:next w:val="Normln"/>
    <w:qFormat/>
    <w:pPr>
      <w:keepNext/>
      <w:ind w:left="-426"/>
      <w:outlineLvl w:val="2"/>
    </w:pPr>
    <w:rPr>
      <w:b/>
      <w:bCs/>
      <w:sz w:val="28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44B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4B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942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.kutnahora.cz/mu/odbor-spravy-majetk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u.kutnahora.cz/mu/odbor-spravy-majet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915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Hynková Věra</cp:lastModifiedBy>
  <cp:revision>7</cp:revision>
  <cp:lastPrinted>2020-06-24T14:11:00Z</cp:lastPrinted>
  <dcterms:created xsi:type="dcterms:W3CDTF">2020-05-26T07:03:00Z</dcterms:created>
  <dcterms:modified xsi:type="dcterms:W3CDTF">2020-06-24T14:12:00Z</dcterms:modified>
</cp:coreProperties>
</file>